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марта 2022 г. № 176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15.03.2022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09 марта 2022 г. № 176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подготовке проекта межевания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территории, ограниченной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пер. Сергея Тюленина, ул. Малявина,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пер. Земнухова в городском округе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на основании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со статьями 43,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задание на подготовку документации по планировке территории, ограниченной пер. Сергея Тюленина, ул. Малявина, пер. Земнухова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Управлению главного архитектора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пер. Сергея Тюленина, ул. Малявина, пер. Земнухова в городском округе город Воронеж, согласно прилагаемой схеме.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